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2"/>
        <w:gridCol w:w="567"/>
        <w:gridCol w:w="2410"/>
        <w:gridCol w:w="2734"/>
      </w:tblGrid>
      <w:tr w:rsidR="006A5A42" w:rsidRPr="005755B0" w14:paraId="496B64FC" w14:textId="77777777" w:rsidTr="002340CC">
        <w:tc>
          <w:tcPr>
            <w:tcW w:w="1016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E2F3"/>
          </w:tcPr>
          <w:p w14:paraId="568B136A" w14:textId="77777777" w:rsidR="006A5A42" w:rsidRPr="005755B0" w:rsidRDefault="006A5A42" w:rsidP="002340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755B0">
              <w:rPr>
                <w:rFonts w:ascii="Cambria" w:hAnsi="Cambria"/>
                <w:sz w:val="20"/>
                <w:szCs w:val="20"/>
              </w:rPr>
              <w:t>БЮЛЕТЕНЬ №  2  для голосування на  загальних зборах</w:t>
            </w:r>
          </w:p>
          <w:p w14:paraId="3074AF69" w14:textId="77777777" w:rsidR="006A5A42" w:rsidRPr="005755B0" w:rsidRDefault="006A5A42" w:rsidP="002340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755B0">
              <w:rPr>
                <w:rFonts w:ascii="Cambria" w:hAnsi="Cambria"/>
                <w:sz w:val="20"/>
                <w:szCs w:val="20"/>
              </w:rPr>
              <w:t>(з питань обрання органів товариства (крім кумулятивного голосування))</w:t>
            </w:r>
          </w:p>
          <w:p w14:paraId="077A2A30" w14:textId="77777777" w:rsidR="006A5A42" w:rsidRPr="007F2936" w:rsidRDefault="006A5A42" w:rsidP="002340CC">
            <w:pPr>
              <w:pStyle w:val="a3"/>
              <w:widowControl/>
              <w:spacing w:before="120"/>
              <w:jc w:val="center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 w:rsidRPr="007F2936">
              <w:rPr>
                <w:rFonts w:ascii="Cambria" w:hAnsi="Cambria"/>
                <w:b/>
                <w:caps/>
                <w:color w:val="000000"/>
                <w:sz w:val="22"/>
                <w:szCs w:val="22"/>
              </w:rPr>
              <w:t>ПРИВАТНЕ АКЦІОНЕРНЕ ТОВАРИСТВО «</w:t>
            </w:r>
            <w:r w:rsidRPr="007F2936">
              <w:rPr>
                <w:rFonts w:ascii="Cambria" w:hAnsi="Cambria"/>
                <w:b/>
                <w:sz w:val="22"/>
                <w:szCs w:val="22"/>
                <w:lang w:val="ru-RU"/>
              </w:rPr>
              <w:t>ЗАПОРІЖЕЛЕКТРОМАШОПТТОРГ</w:t>
            </w:r>
            <w:r w:rsidRPr="007F2936">
              <w:rPr>
                <w:rFonts w:ascii="Cambria" w:hAnsi="Cambria"/>
                <w:b/>
                <w:caps/>
                <w:color w:val="000000"/>
                <w:sz w:val="22"/>
                <w:szCs w:val="22"/>
              </w:rPr>
              <w:t>»</w:t>
            </w:r>
          </w:p>
          <w:p w14:paraId="74B11B26" w14:textId="77777777" w:rsidR="006A5A42" w:rsidRPr="005755B0" w:rsidRDefault="006A5A42" w:rsidP="002340CC">
            <w:pPr>
              <w:jc w:val="center"/>
              <w:rPr>
                <w:sz w:val="20"/>
                <w:szCs w:val="20"/>
              </w:rPr>
            </w:pPr>
            <w:r w:rsidRPr="005755B0">
              <w:rPr>
                <w:rFonts w:ascii="Cambria" w:hAnsi="Cambria"/>
                <w:sz w:val="20"/>
                <w:szCs w:val="20"/>
              </w:rPr>
              <w:t>(</w:t>
            </w:r>
            <w:r>
              <w:rPr>
                <w:rFonts w:ascii="Cambria" w:hAnsi="Cambria"/>
                <w:sz w:val="20"/>
                <w:szCs w:val="20"/>
              </w:rPr>
              <w:t xml:space="preserve">ідентифікаційний </w:t>
            </w:r>
            <w:r w:rsidRPr="005755B0">
              <w:rPr>
                <w:rFonts w:ascii="Cambria" w:hAnsi="Cambria"/>
                <w:sz w:val="20"/>
                <w:szCs w:val="20"/>
              </w:rPr>
              <w:t xml:space="preserve">код </w:t>
            </w:r>
            <w:r>
              <w:rPr>
                <w:rFonts w:ascii="Cambria" w:hAnsi="Cambria"/>
                <w:sz w:val="20"/>
                <w:szCs w:val="20"/>
              </w:rPr>
              <w:t>юридичної особи</w:t>
            </w:r>
            <w:r w:rsidRPr="005755B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F2936">
              <w:rPr>
                <w:rFonts w:ascii="Cambria" w:hAnsi="Cambria"/>
                <w:bCs/>
                <w:sz w:val="22"/>
                <w:szCs w:val="22"/>
                <w:lang w:val="ru-RU"/>
              </w:rPr>
              <w:t>01881876</w:t>
            </w:r>
            <w:r w:rsidRPr="005755B0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6A5A42" w:rsidRPr="005755B0" w14:paraId="4B7F8EB2" w14:textId="77777777" w:rsidTr="002340CC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80DEBD8" w14:textId="77777777" w:rsidR="006A5A42" w:rsidRPr="005755B0" w:rsidRDefault="006A5A42" w:rsidP="002340CC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Дата проведення загальних зборів 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91D7E36" w14:textId="77777777" w:rsidR="006A5A42" w:rsidRPr="005755B0" w:rsidRDefault="006A5A42" w:rsidP="002340CC">
            <w:pP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  <w:lang w:val="ru-RU"/>
              </w:rPr>
              <w:t>29</w:t>
            </w:r>
            <w:r w:rsidRPr="00567794"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>березня</w:t>
            </w:r>
            <w:r w:rsidRPr="00567794"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>4</w:t>
            </w:r>
            <w:r w:rsidRPr="00567794"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</w:rPr>
              <w:t xml:space="preserve"> року</w:t>
            </w:r>
          </w:p>
        </w:tc>
      </w:tr>
      <w:tr w:rsidR="006A5A42" w:rsidRPr="005755B0" w14:paraId="4643CAA8" w14:textId="77777777" w:rsidTr="002340CC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7921B87" w14:textId="77777777" w:rsidR="006A5A42" w:rsidRPr="005755B0" w:rsidRDefault="006A5A42" w:rsidP="002340CC">
            <w:p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5677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Дат</w:t>
            </w: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67794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 і час початку та завершення голосування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B36F438" w14:textId="77777777" w:rsidR="006A5A42" w:rsidRPr="005755B0" w:rsidRDefault="006A5A42" w:rsidP="002340CC">
            <w:pPr>
              <w:rPr>
                <w:rFonts w:ascii="Cambria" w:hAnsi="Cambria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567794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Голосування на Загальних зборах розпочинається з моменту розміщення на веб-сайті  Товариства бюлетеню для голосування – не пізніше </w:t>
            </w:r>
            <w:r w:rsidRPr="004E2198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11 години 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19</w:t>
            </w:r>
            <w:r w:rsidRPr="004E2198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березня</w:t>
            </w:r>
            <w:r w:rsidRPr="004E2198">
              <w:rPr>
                <w:rFonts w:ascii="Cambria" w:hAnsi="Cambria" w:cs="Times New Roman"/>
                <w:bCs/>
                <w:sz w:val="20"/>
                <w:szCs w:val="20"/>
              </w:rPr>
              <w:t xml:space="preserve"> 2024 року</w:t>
            </w:r>
            <w:r w:rsidRPr="004E2198">
              <w:rPr>
                <w:rFonts w:ascii="Cambria" w:hAnsi="Cambria" w:cs="Times New Roman"/>
                <w:bCs/>
                <w:color w:val="000000"/>
                <w:sz w:val="20"/>
                <w:szCs w:val="20"/>
              </w:rPr>
              <w:t xml:space="preserve">.   </w:t>
            </w: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Бюлетені приймаються виключно до 18 години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29</w:t>
            </w: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березня</w:t>
            </w: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4</w:t>
            </w:r>
            <w:r w:rsidRPr="0056779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року (дата і час завершення голосування).</w:t>
            </w:r>
          </w:p>
        </w:tc>
      </w:tr>
      <w:tr w:rsidR="006A5A42" w:rsidRPr="005755B0" w14:paraId="71D8B634" w14:textId="77777777" w:rsidTr="002340CC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1C25F5B" w14:textId="77777777" w:rsidR="006A5A42" w:rsidRPr="005755B0" w:rsidRDefault="006A5A42" w:rsidP="002340CC">
            <w:pPr>
              <w:rPr>
                <w:rFonts w:ascii="Cambria" w:hAnsi="Cambria" w:cs="Times New Roman"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sz w:val="20"/>
                <w:szCs w:val="20"/>
              </w:rPr>
              <w:t xml:space="preserve">Реквізити акціонера 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8D0F51D" w14:textId="77777777" w:rsidR="006A5A42" w:rsidRPr="005755B0" w:rsidRDefault="006A5A42" w:rsidP="002340C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5357FED9" w14:textId="77777777" w:rsidR="006A5A42" w:rsidRPr="005755B0" w:rsidRDefault="006A5A42" w:rsidP="002340C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A5A42" w:rsidRPr="005755B0" w14:paraId="1D942269" w14:textId="77777777" w:rsidTr="002340CC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1D2CDE5" w14:textId="77777777" w:rsidR="006A5A42" w:rsidRPr="005755B0" w:rsidRDefault="006A5A42" w:rsidP="002340CC">
            <w:pPr>
              <w:rPr>
                <w:rFonts w:ascii="Cambria" w:hAnsi="Cambria" w:cs="Times New Roman"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sz w:val="20"/>
                <w:szCs w:val="20"/>
              </w:rPr>
              <w:t>Кількість голосів, що належать акціонеру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F319E56" w14:textId="77777777" w:rsidR="006A5A42" w:rsidRPr="005755B0" w:rsidRDefault="006A5A42" w:rsidP="002340C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A5A42" w:rsidRPr="005755B0" w14:paraId="09DAD386" w14:textId="77777777" w:rsidTr="002340CC">
        <w:tc>
          <w:tcPr>
            <w:tcW w:w="5019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6F8CF77" w14:textId="77777777" w:rsidR="006A5A42" w:rsidRPr="005755B0" w:rsidRDefault="006A5A42" w:rsidP="002340CC">
            <w:pPr>
              <w:rPr>
                <w:rFonts w:ascii="Cambria" w:hAnsi="Cambria" w:cs="Times New Roman"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sz w:val="20"/>
                <w:szCs w:val="20"/>
              </w:rPr>
              <w:t>Реквізити представника акціонера (за наявності)</w:t>
            </w:r>
          </w:p>
        </w:tc>
        <w:tc>
          <w:tcPr>
            <w:tcW w:w="5144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23BE059" w14:textId="77777777" w:rsidR="006A5A42" w:rsidRPr="005755B0" w:rsidRDefault="006A5A42" w:rsidP="002340C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6E1A812F" w14:textId="77777777" w:rsidR="006A5A42" w:rsidRPr="005755B0" w:rsidRDefault="006A5A42" w:rsidP="002340C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A5A42" w:rsidRPr="005755B0" w14:paraId="1E6A489B" w14:textId="77777777" w:rsidTr="002340CC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AF18171" w14:textId="77777777" w:rsidR="006A5A42" w:rsidRDefault="006A5A42" w:rsidP="002340CC">
            <w:pPr>
              <w:pStyle w:val="a3"/>
              <w:widowControl/>
              <w:spacing w:after="0"/>
              <w:jc w:val="both"/>
              <w:rPr>
                <w:rStyle w:val="spanrvts0"/>
                <w:rFonts w:ascii="Cambria" w:eastAsia="SimSun" w:hAnsi="Cambria"/>
                <w:sz w:val="20"/>
                <w:szCs w:val="20"/>
                <w:lang w:eastAsia="uk"/>
              </w:rPr>
            </w:pPr>
            <w:proofErr w:type="spellStart"/>
            <w:r w:rsidRPr="000C4B8B">
              <w:rPr>
                <w:rFonts w:ascii="Cambria" w:hAnsi="Cambria"/>
                <w:b/>
                <w:sz w:val="20"/>
                <w:szCs w:val="20"/>
                <w:lang w:val="ru-RU"/>
              </w:rPr>
              <w:t>Питання</w:t>
            </w:r>
            <w:proofErr w:type="spellEnd"/>
            <w:r w:rsidRPr="000C4B8B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  <w:r w:rsidRPr="000C4B8B">
              <w:rPr>
                <w:rFonts w:ascii="Cambria" w:hAnsi="Cambria"/>
                <w:b/>
                <w:sz w:val="20"/>
                <w:szCs w:val="20"/>
                <w:lang w:val="ru-RU"/>
              </w:rPr>
              <w:t>.</w:t>
            </w:r>
            <w:r w:rsidRPr="000C4B8B">
              <w:rPr>
                <w:rFonts w:ascii="Cambria" w:hAnsi="Cambria"/>
                <w:sz w:val="20"/>
                <w:szCs w:val="20"/>
                <w:lang w:val="ru-RU"/>
              </w:rPr>
              <w:t xml:space="preserve"> </w:t>
            </w:r>
            <w:r w:rsidRPr="009B08FD">
              <w:rPr>
                <w:rStyle w:val="spanrvts0"/>
                <w:rFonts w:ascii="Cambria" w:eastAsia="SimSun" w:hAnsi="Cambria"/>
                <w:sz w:val="20"/>
                <w:szCs w:val="20"/>
                <w:lang w:eastAsia="uk"/>
              </w:rPr>
              <w:t>Обрання членів наглядової ради.</w:t>
            </w:r>
          </w:p>
          <w:p w14:paraId="0DFF83A7" w14:textId="77777777" w:rsidR="006A5A42" w:rsidRPr="00E40C1A" w:rsidRDefault="006A5A42" w:rsidP="002340CC">
            <w:pPr>
              <w:pStyle w:val="rvps14"/>
              <w:rPr>
                <w:rFonts w:ascii="Cambria" w:hAnsi="Cambria"/>
                <w:sz w:val="20"/>
                <w:szCs w:val="20"/>
                <w:lang w:val="uk-UA" w:eastAsia="uk"/>
              </w:rPr>
            </w:pPr>
            <w:r w:rsidRPr="00E40C1A">
              <w:rPr>
                <w:rFonts w:ascii="Cambria" w:hAnsi="Cambria"/>
                <w:b/>
                <w:sz w:val="20"/>
                <w:szCs w:val="20"/>
                <w:lang w:val="uk-UA"/>
              </w:rPr>
              <w:t>Проект рішення:</w:t>
            </w:r>
            <w:r w:rsidRPr="00E40C1A">
              <w:rPr>
                <w:rFonts w:ascii="Cambria" w:hAnsi="Cambria"/>
                <w:sz w:val="20"/>
                <w:szCs w:val="20"/>
                <w:lang w:val="uk-UA"/>
              </w:rPr>
              <w:t xml:space="preserve"> </w:t>
            </w:r>
            <w:r w:rsidRPr="00E40C1A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 xml:space="preserve">Обрати членами  наглядової ради Бойко Ігоря Юрійовича (акціонер), </w:t>
            </w:r>
            <w:proofErr w:type="spellStart"/>
            <w:r w:rsidRPr="00E40C1A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>Зуйкову</w:t>
            </w:r>
            <w:proofErr w:type="spellEnd"/>
            <w:r w:rsidRPr="00E40C1A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 xml:space="preserve"> Ірину Володимирівну (представник акціонера ДОЧІРНЄ ПІДПРИЄМСТВО "ЗЕМОТ" ТОВАРИСТВА З ОБМЕЖЕНОЮ ВІДПОВІДАЛЬНІСТЮ "КП "ЗАПОРІЖЕЛЕКТРОМАШОПТТОРГ"),  </w:t>
            </w:r>
            <w:proofErr w:type="spellStart"/>
            <w:r w:rsidRPr="00E40C1A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>Хитрук</w:t>
            </w:r>
            <w:proofErr w:type="spellEnd"/>
            <w:r w:rsidRPr="00E40C1A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 xml:space="preserve"> Людмилу Олександр</w:t>
            </w:r>
            <w:proofErr w:type="spellStart"/>
            <w:r w:rsidRPr="009B08FD">
              <w:rPr>
                <w:rStyle w:val="spanrvts0"/>
                <w:rFonts w:ascii="Cambria" w:hAnsi="Cambria"/>
                <w:sz w:val="20"/>
                <w:szCs w:val="20"/>
                <w:lang w:eastAsia="uk"/>
              </w:rPr>
              <w:t>i</w:t>
            </w:r>
            <w:r w:rsidRPr="00E40C1A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>вну</w:t>
            </w:r>
            <w:proofErr w:type="spellEnd"/>
            <w:r w:rsidRPr="00E40C1A">
              <w:rPr>
                <w:rStyle w:val="spanrvts0"/>
                <w:rFonts w:ascii="Cambria" w:hAnsi="Cambria"/>
                <w:sz w:val="20"/>
                <w:szCs w:val="20"/>
                <w:lang w:val="uk-UA" w:eastAsia="uk"/>
              </w:rPr>
              <w:t xml:space="preserve"> (акціонер).</w:t>
            </w:r>
          </w:p>
        </w:tc>
      </w:tr>
      <w:tr w:rsidR="006A5A42" w:rsidRPr="005755B0" w14:paraId="774968B5" w14:textId="77777777" w:rsidTr="002340CC">
        <w:tc>
          <w:tcPr>
            <w:tcW w:w="4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E7018DB" w14:textId="77777777" w:rsidR="006A5A42" w:rsidRPr="005755B0" w:rsidRDefault="006A5A42" w:rsidP="002340CC">
            <w:pPr>
              <w:spacing w:before="60" w:after="60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ВАРІАНТИ ГОЛОСУВАННЯ з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10</w:t>
            </w: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 xml:space="preserve"> питання</w:t>
            </w:r>
          </w:p>
        </w:tc>
        <w:tc>
          <w:tcPr>
            <w:tcW w:w="2977" w:type="dxa"/>
            <w:gridSpan w:val="2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D766C63" w14:textId="77777777" w:rsidR="006A5A42" w:rsidRPr="005755B0" w:rsidRDefault="006A5A42" w:rsidP="002340C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“ЗА”</w:t>
            </w:r>
          </w:p>
        </w:tc>
        <w:tc>
          <w:tcPr>
            <w:tcW w:w="273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23290249" w14:textId="77777777" w:rsidR="006A5A42" w:rsidRPr="005755B0" w:rsidRDefault="006A5A42" w:rsidP="002340CC">
            <w:pPr>
              <w:spacing w:before="60" w:after="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“ПРОТИ”</w:t>
            </w:r>
          </w:p>
        </w:tc>
      </w:tr>
      <w:tr w:rsidR="006A5A42" w:rsidRPr="005755B0" w14:paraId="539E6F3C" w14:textId="77777777" w:rsidTr="002340CC">
        <w:tc>
          <w:tcPr>
            <w:tcW w:w="1016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E2F3"/>
          </w:tcPr>
          <w:p w14:paraId="5642DED0" w14:textId="77777777" w:rsidR="006A5A42" w:rsidRPr="005755B0" w:rsidRDefault="006A5A42" w:rsidP="002340CC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5E6AC387" w14:textId="77777777" w:rsidR="006A5A42" w:rsidRPr="005755B0" w:rsidRDefault="006A5A42" w:rsidP="002340C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УВАГА! Бюлетень  має бути підписаний акціонером  (представником  акціонера) 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недійсним!</w:t>
            </w:r>
          </w:p>
          <w:p w14:paraId="40DBF672" w14:textId="77777777" w:rsidR="006A5A42" w:rsidRPr="005755B0" w:rsidRDefault="006A5A42" w:rsidP="002340C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518A5C8A" w14:textId="77777777" w:rsidR="006A5A42" w:rsidRPr="005755B0" w:rsidRDefault="006A5A42" w:rsidP="002340C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755B0">
              <w:rPr>
                <w:rFonts w:ascii="Cambria" w:hAnsi="Cambria" w:cs="Times New Roman"/>
                <w:b/>
                <w:sz w:val="20"/>
                <w:szCs w:val="20"/>
              </w:rPr>
              <w:t>___________________________________________________________________</w:t>
            </w:r>
          </w:p>
          <w:p w14:paraId="440CEDE7" w14:textId="77777777" w:rsidR="006A5A42" w:rsidRPr="005755B0" w:rsidRDefault="006A5A42" w:rsidP="002340C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3F0F939B" w14:textId="77777777" w:rsidR="006A5A42" w:rsidRPr="005755B0" w:rsidRDefault="006A5A42" w:rsidP="002340C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202C538B" w14:textId="77777777" w:rsidR="00CB7570" w:rsidRDefault="00CB7570"/>
    <w:sectPr w:rsidR="00CB7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42"/>
    <w:rsid w:val="006A5A42"/>
    <w:rsid w:val="00924AE2"/>
    <w:rsid w:val="00B85D39"/>
    <w:rsid w:val="00C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E635"/>
  <w15:chartTrackingRefBased/>
  <w15:docId w15:val="{8C374B8B-0783-48BB-8565-AC46326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A42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A42"/>
    <w:pPr>
      <w:spacing w:after="120"/>
    </w:pPr>
  </w:style>
  <w:style w:type="character" w:customStyle="1" w:styleId="a4">
    <w:name w:val="Основний текст Знак"/>
    <w:basedOn w:val="a0"/>
    <w:link w:val="a3"/>
    <w:qFormat/>
    <w:rsid w:val="006A5A42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spanrvts0">
    <w:name w:val="span_rvts0"/>
    <w:rsid w:val="006A5A42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  <w:rsid w:val="006A5A42"/>
    <w:pPr>
      <w:widowControl/>
      <w:suppressAutoHyphens w:val="0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913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1</cp:revision>
  <dcterms:created xsi:type="dcterms:W3CDTF">2024-03-18T08:22:00Z</dcterms:created>
  <dcterms:modified xsi:type="dcterms:W3CDTF">2024-03-18T08:23:00Z</dcterms:modified>
</cp:coreProperties>
</file>